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55" w:rsidRPr="00373A48" w:rsidRDefault="00585ECC" w:rsidP="00373A48">
      <w:pPr>
        <w:pStyle w:val="Style2"/>
        <w:widowControl/>
        <w:spacing w:before="58" w:line="266" w:lineRule="exact"/>
        <w:ind w:firstLine="720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osnovu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Narodnoj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člana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stav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Poslovnika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RS</w:t>
      </w:r>
      <w:r w:rsid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broj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980E5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Prečišćeni</w:t>
      </w:r>
      <w:r w:rsidR="00980E5B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tekst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</w:p>
    <w:p w:rsidR="005A3C55" w:rsidRPr="00373A48" w:rsidRDefault="00585ECC" w:rsidP="006D74CC">
      <w:pPr>
        <w:pStyle w:val="Style2"/>
        <w:widowControl/>
        <w:tabs>
          <w:tab w:val="left" w:leader="underscore" w:pos="3467"/>
          <w:tab w:val="left" w:leader="underscore" w:pos="5858"/>
        </w:tabs>
        <w:spacing w:after="360" w:line="240" w:lineRule="auto"/>
        <w:ind w:firstLine="720"/>
        <w:rPr>
          <w:rFonts w:ascii="Arial" w:hAnsi="Arial" w:cs="Arial"/>
          <w:color w:val="000000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Republike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Srbije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sednici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Petog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vanrednog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zasedanja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Četrnaestom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sazivu</w:t>
      </w:r>
      <w:r w:rsidR="006D74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održanoj</w:t>
      </w:r>
      <w:r w:rsid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3326D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1</w:t>
      </w:r>
      <w:r w:rsidR="004739BD">
        <w:rPr>
          <w:rStyle w:val="FontStyle11"/>
          <w:rFonts w:ascii="Arial" w:hAnsi="Arial" w:cs="Arial"/>
          <w:sz w:val="24"/>
          <w:szCs w:val="24"/>
          <w:lang w:eastAsia="sr-Cyrl-CS"/>
        </w:rPr>
        <w:t>6</w:t>
      </w:r>
      <w:r w:rsid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juna</w:t>
      </w:r>
      <w:r w:rsid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25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donela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</w:p>
    <w:p w:rsidR="005A3C55" w:rsidRPr="00373A48" w:rsidRDefault="00585ECC" w:rsidP="00373A48">
      <w:pPr>
        <w:pStyle w:val="Style1"/>
        <w:widowControl/>
        <w:spacing w:after="60" w:line="240" w:lineRule="auto"/>
        <w:ind w:right="6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Z</w:t>
      </w:r>
      <w:bookmarkStart w:id="0" w:name="_GoBack"/>
      <w:bookmarkEnd w:id="0"/>
      <w:r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373A48" w:rsidRDefault="00585ECC" w:rsidP="005A3C55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povodom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razmatranja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Redovnog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godišnjeg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izveštaja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</w:p>
    <w:p w:rsidR="005A3C55" w:rsidRPr="00373A48" w:rsidRDefault="00585ECC" w:rsidP="00373A48">
      <w:pPr>
        <w:pStyle w:val="Style3"/>
        <w:widowControl/>
        <w:spacing w:after="240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Zaštitnika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građana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Latn-RS" w:eastAsia="sr-Cyrl-CS"/>
        </w:rPr>
        <w:t>4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="005A3C55" w:rsidRPr="00373A48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godinu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ocenjuje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svojim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Redovnim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godišnjim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izveštajem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RS" w:eastAsia="sr-Cyrl-CS"/>
        </w:rPr>
        <w:t>4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.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celovito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predstavljanje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aktivnosti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izvršavanju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ustavnih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zakonskih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nadležnosti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dao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opštu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kvaliteta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državnim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organima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uprave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javnog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sektora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celini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ukazujući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neophodne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sistemske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promene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izgradnju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jačanje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institucija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cilju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unapređenja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vladavine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poštovanja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ljudskih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manjinskih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2.</w:t>
      </w:r>
      <w:r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ab/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Narodna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skupština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,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polazeći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od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ocene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Zaštitnika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građana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>o</w:t>
      </w:r>
      <w:r w:rsidR="005A3C55" w:rsidRPr="00373A48">
        <w:rPr>
          <w:rStyle w:val="Heading6Char"/>
          <w:rFonts w:ascii="Arial" w:hAnsi="Arial" w:cs="Arial"/>
          <w:i w:val="0"/>
          <w:sz w:val="24"/>
          <w:szCs w:val="24"/>
          <w:lang w:val="sr-Cyrl-RS" w:eastAsia="sr-Cyrl-C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položaju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građana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odnosu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organe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uprave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>,</w:t>
      </w:r>
      <w:r w:rsidR="005A3C55" w:rsidRPr="00373A48">
        <w:rPr>
          <w:rStyle w:val="Heading6Char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preporučuje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Vladi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Cyrl-CS"/>
        </w:rPr>
        <w:t>da</w:t>
      </w:r>
      <w:r w:rsidR="005A3C55" w:rsidRPr="00373A48">
        <w:rPr>
          <w:rStyle w:val="FontStyle11"/>
          <w:rFonts w:ascii="Arial" w:hAnsi="Arial" w:cs="Arial"/>
          <w:i/>
          <w:color w:val="auto"/>
          <w:sz w:val="24"/>
          <w:szCs w:val="24"/>
          <w:lang w:val="sr-Cyrl-RS" w:eastAsia="sr-Latn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nastavi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sa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585EC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kontinuiranim</w:t>
      </w:r>
      <w:r w:rsidR="005A3C55" w:rsidRPr="00373A48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nadzorom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nad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585ECC">
        <w:rPr>
          <w:rFonts w:ascii="Arial" w:hAnsi="Arial" w:cs="Arial"/>
          <w:sz w:val="24"/>
          <w:szCs w:val="24"/>
          <w:lang w:val="sr-Cyrl-RS"/>
        </w:rPr>
        <w:t>efikasnim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postupanjem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organa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uprave</w:t>
      </w:r>
      <w:r w:rsidR="00676499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radi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obezbeđivanja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prava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građana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dobijanje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odluke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zakonskom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roku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radom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sudske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uprave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zakonitim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postupanjem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nadležnih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organa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postupcima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izvršenja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stalnim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unapređenjem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zaštite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prava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lica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koja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nalaze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ustanovama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izvršenje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krivičnih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sankcija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preduzimanje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aktivnosti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radi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usklađivanja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naziva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radnih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mesta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zaposlenih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javnim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službama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odgovarajućim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nivoom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kvalifikacija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unapređivanjem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komunikacije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građanima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nadzorom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nad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doslednom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primenom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propisa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svim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oblastima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i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svim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nivoima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vlasti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; </w:t>
      </w:r>
      <w:r w:rsidR="00585ECC">
        <w:rPr>
          <w:rFonts w:ascii="Arial" w:hAnsi="Arial" w:cs="Arial"/>
          <w:sz w:val="24"/>
          <w:szCs w:val="24"/>
          <w:lang w:val="sr-Cyrl-RS"/>
        </w:rPr>
        <w:t>analiziranjem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efekata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primene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zakona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85ECC">
        <w:rPr>
          <w:rFonts w:ascii="Arial" w:hAnsi="Arial" w:cs="Arial"/>
          <w:sz w:val="24"/>
          <w:szCs w:val="24"/>
          <w:lang w:val="sr-Cyrl-RS"/>
        </w:rPr>
        <w:t>u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cilju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efikasnog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zakonitog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ostvarivanja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njihovom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imovnom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stanju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uz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poštovanje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upravne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procedure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i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načela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dobre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uprave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unapređivanje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mehanizama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zaštitu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prava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noProof/>
          <w:sz w:val="24"/>
          <w:szCs w:val="24"/>
          <w:lang w:val="sr-Cyrl-RS"/>
        </w:rPr>
        <w:t>građana</w:t>
      </w:r>
      <w:r w:rsidR="005A3C55" w:rsidRPr="00373A4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ravnopravno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za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sve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građane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Republike</w:t>
      </w:r>
      <w:r w:rsidR="005A3C55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85ECC">
        <w:rPr>
          <w:rFonts w:ascii="Arial" w:hAnsi="Arial" w:cs="Arial"/>
          <w:sz w:val="24"/>
          <w:szCs w:val="24"/>
          <w:lang w:val="sr-Cyrl-RS"/>
        </w:rPr>
        <w:t>Srbije</w:t>
      </w:r>
      <w:r w:rsidR="00C53824" w:rsidRPr="00373A48">
        <w:rPr>
          <w:rFonts w:ascii="Arial" w:hAnsi="Arial" w:cs="Arial"/>
          <w:sz w:val="24"/>
          <w:szCs w:val="24"/>
          <w:lang w:val="sr-Cyrl-RS"/>
        </w:rPr>
        <w:t>.</w:t>
      </w:r>
    </w:p>
    <w:p w:rsidR="005A3C55" w:rsidRPr="00373A48" w:rsidRDefault="00373A48" w:rsidP="00373A48">
      <w:pPr>
        <w:pStyle w:val="NoSpacing"/>
        <w:tabs>
          <w:tab w:val="left" w:pos="993"/>
        </w:tabs>
        <w:spacing w:after="6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ab/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skupština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poziva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Vladu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da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kontinuirano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izveštava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Narodnu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sprovođenju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ovih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zaključaka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5A3C55" w:rsidRPr="00373A48" w:rsidRDefault="00373A48" w:rsidP="006D74CC">
      <w:pPr>
        <w:pStyle w:val="NoSpacing"/>
        <w:tabs>
          <w:tab w:val="left" w:pos="993"/>
        </w:tabs>
        <w:spacing w:after="480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Ovaj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objaviti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„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Službenom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glasniku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Republike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5E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Srbije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”</w:t>
      </w:r>
      <w:r w:rsidR="005A3C55" w:rsidRPr="00373A48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373A48" w:rsidRPr="00B47E41" w:rsidRDefault="00585ECC" w:rsidP="00373A48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B47E41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19</w:t>
      </w:r>
    </w:p>
    <w:p w:rsidR="00373A48" w:rsidRPr="00373A48" w:rsidRDefault="00585ECC" w:rsidP="00373A48">
      <w:pPr>
        <w:pStyle w:val="NoSpacing"/>
        <w:spacing w:after="600"/>
        <w:rPr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373A48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3326D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4739BD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373A48" w:rsidRPr="00373A48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373A48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73A48" w:rsidRPr="00373A48" w:rsidRDefault="00585ECC" w:rsidP="00373A48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373A48" w:rsidRPr="00373A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373A48" w:rsidRPr="00373A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373A48" w:rsidRPr="00373A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373A48" w:rsidRPr="00373A48" w:rsidRDefault="00585ECC" w:rsidP="00373A48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373A48" w:rsidRPr="00373A48" w:rsidRDefault="00585ECC" w:rsidP="00373A48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373A48" w:rsidRPr="00373A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sectPr w:rsidR="00373A48" w:rsidRPr="00373A48" w:rsidSect="00803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02" w:rsidRDefault="00C57D02">
      <w:pPr>
        <w:spacing w:after="0" w:line="240" w:lineRule="auto"/>
      </w:pPr>
      <w:r>
        <w:separator/>
      </w:r>
    </w:p>
  </w:endnote>
  <w:endnote w:type="continuationSeparator" w:id="0">
    <w:p w:rsidR="00C57D02" w:rsidRDefault="00C5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CC" w:rsidRDefault="00585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CC" w:rsidRDefault="00585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CC" w:rsidRDefault="00585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02" w:rsidRDefault="00C57D02">
      <w:pPr>
        <w:spacing w:after="0" w:line="240" w:lineRule="auto"/>
      </w:pPr>
      <w:r>
        <w:separator/>
      </w:r>
    </w:p>
  </w:footnote>
  <w:footnote w:type="continuationSeparator" w:id="0">
    <w:p w:rsidR="00C57D02" w:rsidRDefault="00C5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CC" w:rsidRDefault="00585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4E64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A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585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CC" w:rsidRDefault="00585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4"/>
    <w:rsid w:val="00033B34"/>
    <w:rsid w:val="000A1E59"/>
    <w:rsid w:val="001E65EC"/>
    <w:rsid w:val="00351C51"/>
    <w:rsid w:val="00373A48"/>
    <w:rsid w:val="004739BD"/>
    <w:rsid w:val="004B2305"/>
    <w:rsid w:val="004B7CC3"/>
    <w:rsid w:val="004E64B9"/>
    <w:rsid w:val="0053326D"/>
    <w:rsid w:val="005574EF"/>
    <w:rsid w:val="00585ECC"/>
    <w:rsid w:val="005A3C55"/>
    <w:rsid w:val="00676499"/>
    <w:rsid w:val="006D74CC"/>
    <w:rsid w:val="00772DC3"/>
    <w:rsid w:val="0081329D"/>
    <w:rsid w:val="00970317"/>
    <w:rsid w:val="00980E5B"/>
    <w:rsid w:val="00B47E41"/>
    <w:rsid w:val="00B65146"/>
    <w:rsid w:val="00BF1EF1"/>
    <w:rsid w:val="00C53824"/>
    <w:rsid w:val="00C57D02"/>
    <w:rsid w:val="00F02FDC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5AD3"/>
  <w15:chartTrackingRefBased/>
  <w15:docId w15:val="{2038C0AE-87BD-418A-A506-5E707C9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C5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5A3C55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3C55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5A3C55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5A3C55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5A3C55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3C55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3C55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C55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A3C55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5A3C55"/>
    <w:rPr>
      <w:rFonts w:ascii="Book Antiqua" w:eastAsia="Calibri" w:hAnsi="Book Antiqua" w:cs="Book Antiqua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4"/>
    <w:rsid w:val="005A3C55"/>
    <w:rPr>
      <w:rFonts w:ascii="Book Antiqua" w:eastAsia="Calibri" w:hAnsi="Book Antiqua" w:cs="Book Antiqua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5A3C55"/>
    <w:rPr>
      <w:rFonts w:ascii="Book Antiqua" w:eastAsia="Calibri" w:hAnsi="Book Antiqua" w:cs="Book Antiqua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5A3C55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5A3C55"/>
    <w:rPr>
      <w:rFonts w:ascii="Calibri Light" w:eastAsia="Calibri" w:hAnsi="Calibri Light" w:cs="Calibri Light"/>
      <w:sz w:val="22"/>
      <w:szCs w:val="22"/>
    </w:rPr>
  </w:style>
  <w:style w:type="paragraph" w:styleId="NoSpacing">
    <w:name w:val="No Spacing"/>
    <w:uiPriority w:val="1"/>
    <w:qFormat/>
    <w:rsid w:val="005A3C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Style1">
    <w:name w:val="Style1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A3C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HeadingNPM">
    <w:name w:val="Heading NPM"/>
    <w:basedOn w:val="Heading2"/>
    <w:qFormat/>
    <w:rsid w:val="005A3C55"/>
    <w:pPr>
      <w:numPr>
        <w:ilvl w:val="2"/>
      </w:numPr>
    </w:pPr>
  </w:style>
  <w:style w:type="numbering" w:customStyle="1" w:styleId="Headings1">
    <w:name w:val="Headings1"/>
    <w:rsid w:val="005A3C5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A3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55"/>
    <w:rPr>
      <w:rFonts w:asciiTheme="minorHAnsi" w:hAnsiTheme="minorHAnsi" w:cstheme="minorBidi"/>
      <w:sz w:val="22"/>
      <w:szCs w:val="22"/>
    </w:rPr>
  </w:style>
  <w:style w:type="paragraph" w:customStyle="1" w:styleId="Style5">
    <w:name w:val="Style5"/>
    <w:basedOn w:val="Normal"/>
    <w:uiPriority w:val="99"/>
    <w:rsid w:val="005A3C55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A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46"/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373A48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373A48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5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Vladimir Cetinski</cp:lastModifiedBy>
  <cp:revision>2</cp:revision>
  <cp:lastPrinted>2025-06-12T07:54:00Z</cp:lastPrinted>
  <dcterms:created xsi:type="dcterms:W3CDTF">2025-06-18T06:05:00Z</dcterms:created>
  <dcterms:modified xsi:type="dcterms:W3CDTF">2025-06-18T06:05:00Z</dcterms:modified>
</cp:coreProperties>
</file>